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B0FE8" w14:textId="3A6E1996" w:rsidR="002E26C3" w:rsidRDefault="00C1551A" w:rsidP="002E26C3">
      <w:pPr>
        <w:jc w:val="center"/>
        <w:rPr>
          <w:rFonts w:ascii="Times New Roman" w:hAnsi="Times New Roman" w:cs="Times New Roman"/>
          <w:sz w:val="28"/>
          <w:szCs w:val="28"/>
        </w:rPr>
      </w:pPr>
      <w:r w:rsidRPr="00C1551A">
        <w:rPr>
          <w:rFonts w:ascii="Times New Roman" w:hAnsi="Times New Roman" w:cs="Times New Roman"/>
          <w:sz w:val="28"/>
          <w:szCs w:val="28"/>
        </w:rPr>
        <w:t>Symultan</w:t>
      </w:r>
      <w:r w:rsidR="00406837">
        <w:rPr>
          <w:rFonts w:ascii="Times New Roman" w:hAnsi="Times New Roman" w:cs="Times New Roman"/>
          <w:sz w:val="28"/>
          <w:szCs w:val="28"/>
        </w:rPr>
        <w:t>a</w:t>
      </w:r>
      <w:r w:rsidRPr="00C1551A">
        <w:rPr>
          <w:rFonts w:ascii="Times New Roman" w:hAnsi="Times New Roman" w:cs="Times New Roman"/>
          <w:sz w:val="28"/>
          <w:szCs w:val="28"/>
        </w:rPr>
        <w:t xml:space="preserve"> szachow</w:t>
      </w:r>
      <w:r w:rsidR="00406837">
        <w:rPr>
          <w:rFonts w:ascii="Times New Roman" w:hAnsi="Times New Roman" w:cs="Times New Roman"/>
          <w:sz w:val="28"/>
          <w:szCs w:val="28"/>
        </w:rPr>
        <w:t>a</w:t>
      </w:r>
      <w:r w:rsidRPr="00C1551A">
        <w:rPr>
          <w:rFonts w:ascii="Times New Roman" w:hAnsi="Times New Roman" w:cs="Times New Roman"/>
          <w:sz w:val="28"/>
          <w:szCs w:val="28"/>
        </w:rPr>
        <w:t xml:space="preserve"> z arcymistrzynią </w:t>
      </w:r>
      <w:r w:rsidR="002E26C3">
        <w:rPr>
          <w:rFonts w:ascii="Times New Roman" w:hAnsi="Times New Roman" w:cs="Times New Roman"/>
          <w:sz w:val="28"/>
          <w:szCs w:val="28"/>
        </w:rPr>
        <w:t>Martą Bartel</w:t>
      </w:r>
    </w:p>
    <w:p w14:paraId="5BC877DD" w14:textId="61465A82" w:rsidR="00C1551A" w:rsidRDefault="00C1551A" w:rsidP="002E26C3">
      <w:pPr>
        <w:jc w:val="center"/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 w:rsidRPr="00C1551A">
        <w:rPr>
          <w:rFonts w:ascii="Times New Roman" w:hAnsi="Times New Roman" w:cs="Times New Roman"/>
          <w:sz w:val="28"/>
          <w:szCs w:val="28"/>
        </w:rPr>
        <w:t xml:space="preserve">w </w:t>
      </w:r>
      <w:r w:rsidR="002E26C3" w:rsidRPr="00DC2297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Nowodworskim Ośrodku Kultury</w:t>
      </w:r>
    </w:p>
    <w:p w14:paraId="79DAA0F4" w14:textId="194B1BBE" w:rsidR="00C1551A" w:rsidRDefault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Nowy Dwór Maz.</w:t>
      </w:r>
      <w:r w:rsidR="008F7020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14</w:t>
      </w:r>
      <w:r w:rsidR="0074640E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.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12.202</w:t>
      </w:r>
      <w:r w:rsidR="008F7020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5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r.</w:t>
      </w:r>
    </w:p>
    <w:p w14:paraId="51359A90" w14:textId="3CE35D83" w:rsidR="00C1551A" w:rsidRDefault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P’120 Arbiter: Leszek Bałda</w:t>
      </w:r>
    </w:p>
    <w:p w14:paraId="5530C371" w14:textId="210D97A4" w:rsidR="00C1551A" w:rsidRDefault="00C1551A" w:rsidP="00C1551A">
      <w:pPr>
        <w:jc w:val="center"/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Regulamin</w:t>
      </w:r>
    </w:p>
    <w:p w14:paraId="0DD861E7" w14:textId="6B64A3AF" w:rsidR="00C1551A" w:rsidRDefault="00C1551A" w:rsidP="00C1551A">
      <w:pPr>
        <w:jc w:val="center"/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Regulamin symultany z arcymistrzynią </w:t>
      </w:r>
      <w:r w:rsidR="008F7020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Martą Bartel</w:t>
      </w:r>
    </w:p>
    <w:p w14:paraId="236B6CBB" w14:textId="71165938" w:rsidR="00C1551A" w:rsidRDefault="00C1551A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1.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Symultana, czyli seans gry jednoczesnej odbędzie się w dniu </w:t>
      </w:r>
      <w:r w:rsidR="002E26C3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14</w:t>
      </w:r>
      <w:r w:rsidR="0074640E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.12.202</w:t>
      </w:r>
      <w:r w:rsidR="008F7020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5 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r. o godzinie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11:00 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w </w:t>
      </w:r>
      <w:r w:rsidR="002E26C3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Nowodworskim Ośrodku Kultury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ul.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 w:rsidR="002E26C3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Ignacego Paderewskiego 1A</w:t>
      </w:r>
    </w:p>
    <w:p w14:paraId="76A3CFF5" w14:textId="6F904686" w:rsidR="00C1551A" w:rsidRDefault="00C1551A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2.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Uczestnicy symultany powinni znać niniejszy Regulamin.</w:t>
      </w:r>
    </w:p>
    <w:p w14:paraId="0EAB2840" w14:textId="0CEE7C24" w:rsidR="00C1551A" w:rsidRDefault="00C1551A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3.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Symultana rozegrana zostanie na 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2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0 szachownicach, bez wykorzystania zegarów.</w:t>
      </w:r>
    </w:p>
    <w:p w14:paraId="30E438C7" w14:textId="341D357D" w:rsidR="00C1551A" w:rsidRDefault="00C1551A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4.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W symultanie obowiązują przepisy Kodeksu Szachowego z poniż</w:t>
      </w:r>
      <w:r w:rsidR="007E25BC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sz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ymi</w:t>
      </w:r>
      <w:r w:rsidR="007E25BC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odstępstwami:</w:t>
      </w:r>
    </w:p>
    <w:p w14:paraId="63C55071" w14:textId="485F3FCF" w:rsidR="007E25BC" w:rsidRDefault="007E25BC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ab/>
        <w:t>Symultanista wszystkie partie gra kolorem białym.</w:t>
      </w:r>
    </w:p>
    <w:p w14:paraId="2552098D" w14:textId="18607745" w:rsidR="007E25BC" w:rsidRDefault="007E25BC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ab/>
        <w:t>Zasada „dotknięta – idzie, puszczona – stoi” symultanisty nie obowiązuje. Do momentu wykonania posunięcia na kolejnej szachownicy symultanista może jeszcze cofnąć posunięcie. Jeżeli jednak uczestnik wykona posunięcie przed odejściem symultanisty, symultanista traci prawo poprawienia posunięcia.</w:t>
      </w:r>
    </w:p>
    <w:p w14:paraId="043E2408" w14:textId="0A99A9E6" w:rsidR="007E25BC" w:rsidRDefault="007E25BC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ab/>
        <w:t>Uczestnik wykonuje posunięcie w obecności symultanisty, niezwłocznie po podejściu symultanisty i zapisuje posunięcia.</w:t>
      </w:r>
    </w:p>
    <w:p w14:paraId="5542A87E" w14:textId="7E61A907" w:rsidR="007E25BC" w:rsidRDefault="007E25BC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ab/>
        <w:t>Prowadzenie zapisu jest obowiązkowe dla uczestników symultany. Z obowiązku prowadzenia zapisu zwolnieni są zawodnicy z rocznika 2015 i młodsi, jednakże</w:t>
      </w:r>
      <w:r w:rsidR="009175FE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zapis partii w ich imieniu mogą prowadzić osoby trzecie.</w:t>
      </w:r>
    </w:p>
    <w:p w14:paraId="71F70D44" w14:textId="59A8C1CB" w:rsidR="009175FE" w:rsidRDefault="009175FE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ab/>
        <w:t>Uczestnik może 3-krotnie przekroczyć czas do namysłu sygnalizując to zbliżającemu się symultaniście podniesieniem ręki i odnotowując przekroczenie w zapisie, 4-e przekroczenie czasu oznacza przegranie partii. Jednakże z chwilą, gdy zostanie 5 partii uczestnicy dostają dodatkowo możliwość 3-krotnego przekroczenia czasu do namysłu.</w:t>
      </w:r>
    </w:p>
    <w:p w14:paraId="615AE30F" w14:textId="4E49BA92" w:rsidR="009175FE" w:rsidRDefault="009175FE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ab/>
        <w:t>W czasie symultany nie można korzystać z żadnej pomocy ani przestawiać figur pod nieobecność symultanisty.</w:t>
      </w:r>
    </w:p>
    <w:p w14:paraId="4B665C5B" w14:textId="792FB58A" w:rsidR="009175FE" w:rsidRDefault="009175FE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ab/>
        <w:t>Po zakończeniu partii szachownice nie będą grupowane dla skrócenia drogi symultanisty.</w:t>
      </w:r>
    </w:p>
    <w:p w14:paraId="5F403393" w14:textId="5F99D007" w:rsidR="009175FE" w:rsidRDefault="009175FE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5.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Wynik symultany jest sumą wyników na poszczególnych szachownicach.</w:t>
      </w:r>
    </w:p>
    <w:p w14:paraId="0DCE3C2C" w14:textId="2ACE91A8" w:rsidR="009175FE" w:rsidRDefault="009175FE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6.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Końcowa kolejność uczestników jest ustalana według następujących kryteriów:</w:t>
      </w:r>
    </w:p>
    <w:p w14:paraId="35228B32" w14:textId="2177B74C" w:rsidR="009175FE" w:rsidRDefault="009175FE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ab/>
        <w:t xml:space="preserve">a) Tabela </w:t>
      </w:r>
      <w:r w:rsidR="00AC7E1F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kolejność czasowa</w:t>
      </w:r>
    </w:p>
    <w:p w14:paraId="39EC554D" w14:textId="32454E2A" w:rsidR="00AC7E1F" w:rsidRDefault="00AC7E1F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ab/>
        <w:t xml:space="preserve">b) </w:t>
      </w:r>
      <w:proofErr w:type="gramStart"/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Wygrana !</w:t>
      </w:r>
      <w:proofErr w:type="gramEnd"/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miejsce decyduje czas zwycięstwa</w:t>
      </w:r>
    </w:p>
    <w:p w14:paraId="19A66C3F" w14:textId="51B6B033" w:rsidR="00AC7E1F" w:rsidRDefault="00AC7E1F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lastRenderedPageBreak/>
        <w:t>7.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Nad przebiegiem symultany czuwał będzie sędzia klasy państwowej Leszek Bałda </w:t>
      </w:r>
    </w:p>
    <w:p w14:paraId="59BB2B1C" w14:textId="2572D2B4" w:rsidR="00096C96" w:rsidRDefault="00AC7E1F" w:rsidP="00096C96">
      <w:pPr>
        <w:spacing w:after="0"/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8.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 w:rsidR="00211841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Zgłoszenia do symultany przyjmujemy do </w:t>
      </w:r>
      <w:r w:rsidR="00211841" w:rsidRPr="008D250D">
        <w:rPr>
          <w:rStyle w:val="Pogrubienie"/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2E26C3" w:rsidRPr="008D250D">
        <w:rPr>
          <w:rStyle w:val="Pogrubienie"/>
          <w:rFonts w:ascii="Times New Roman" w:hAnsi="Times New Roman" w:cs="Times New Roman"/>
          <w:sz w:val="28"/>
          <w:szCs w:val="28"/>
          <w:shd w:val="clear" w:color="auto" w:fill="FFFFFF"/>
        </w:rPr>
        <w:t>0</w:t>
      </w:r>
      <w:r w:rsidR="00211841" w:rsidRPr="008D250D">
        <w:rPr>
          <w:rStyle w:val="Pogrubienie"/>
          <w:rFonts w:ascii="Times New Roman" w:hAnsi="Times New Roman" w:cs="Times New Roman"/>
          <w:sz w:val="28"/>
          <w:szCs w:val="28"/>
          <w:shd w:val="clear" w:color="auto" w:fill="FFFFFF"/>
        </w:rPr>
        <w:t xml:space="preserve"> grudnia 202</w:t>
      </w:r>
      <w:r w:rsidR="002E26C3" w:rsidRPr="008D250D">
        <w:rPr>
          <w:rStyle w:val="Pogrubienie"/>
          <w:rFonts w:ascii="Times New Roman" w:hAnsi="Times New Roman" w:cs="Times New Roman"/>
          <w:sz w:val="28"/>
          <w:szCs w:val="28"/>
          <w:shd w:val="clear" w:color="auto" w:fill="FFFFFF"/>
        </w:rPr>
        <w:t>5</w:t>
      </w:r>
      <w:r w:rsidR="00211841" w:rsidRPr="008D250D">
        <w:rPr>
          <w:rStyle w:val="Pogrubienie"/>
          <w:rFonts w:ascii="Times New Roman" w:hAnsi="Times New Roman" w:cs="Times New Roman"/>
          <w:sz w:val="28"/>
          <w:szCs w:val="28"/>
          <w:shd w:val="clear" w:color="auto" w:fill="FFFFFF"/>
        </w:rPr>
        <w:t xml:space="preserve"> r.</w:t>
      </w:r>
      <w:r w:rsidR="00211841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</w:p>
    <w:p w14:paraId="6E00BA10" w14:textId="535E0A3A" w:rsidR="00AC7E1F" w:rsidRDefault="00211841" w:rsidP="00096C96">
      <w:pPr>
        <w:spacing w:after="0"/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br/>
        <w:t xml:space="preserve">9. O </w:t>
      </w:r>
      <w:r w:rsidR="00AC7E1F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zgłoszeniu do symultany i udziału w zawodach decyduje kolejność rejestracji. </w:t>
      </w:r>
    </w:p>
    <w:p w14:paraId="322FE771" w14:textId="77777777" w:rsidR="00096C96" w:rsidRDefault="00096C96" w:rsidP="00096C96">
      <w:pPr>
        <w:spacing w:after="0"/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</w:p>
    <w:p w14:paraId="3FBD20B5" w14:textId="24E37300" w:rsidR="00AC7E1F" w:rsidRDefault="00211841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10</w:t>
      </w:r>
      <w:r w:rsidR="00AC7E1F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 w:rsidR="00AC7E1F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Zapraszamy wszystkich chętnych szachistów, osoby nie grające w szachy i te które chcą się nauczyć grać.</w:t>
      </w:r>
    </w:p>
    <w:p w14:paraId="234A049A" w14:textId="27429097" w:rsidR="00AC7E1F" w:rsidRDefault="00AC7E1F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1</w:t>
      </w:r>
      <w:r w:rsidR="00211841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1.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</w:t>
      </w: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Ostateczna interpretacja Regulaminu należy do Organizatora.</w:t>
      </w:r>
    </w:p>
    <w:p w14:paraId="4504BDE5" w14:textId="2EFC608C" w:rsidR="00AC7E1F" w:rsidRDefault="00AC7E1F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Organizator: N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owodworski Ośrodek Kultury</w:t>
      </w:r>
    </w:p>
    <w:p w14:paraId="033227FB" w14:textId="74C04C64" w:rsidR="00AC7E1F" w:rsidRDefault="00AC7E1F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Przykładowa tabela wyników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709"/>
        <w:gridCol w:w="2832"/>
        <w:gridCol w:w="853"/>
        <w:gridCol w:w="918"/>
        <w:gridCol w:w="1204"/>
        <w:gridCol w:w="1204"/>
        <w:gridCol w:w="1204"/>
      </w:tblGrid>
      <w:tr w:rsidR="000F3A2C" w14:paraId="2EA53162" w14:textId="77777777" w:rsidTr="000F3A2C">
        <w:trPr>
          <w:trHeight w:val="216"/>
        </w:trPr>
        <w:tc>
          <w:tcPr>
            <w:tcW w:w="704" w:type="dxa"/>
            <w:vMerge w:val="restart"/>
            <w:vAlign w:val="center"/>
          </w:tcPr>
          <w:p w14:paraId="47459FDE" w14:textId="5DF87436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0F3A2C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M-ce</w:t>
            </w:r>
          </w:p>
        </w:tc>
        <w:tc>
          <w:tcPr>
            <w:tcW w:w="709" w:type="dxa"/>
            <w:vMerge w:val="restart"/>
            <w:vAlign w:val="center"/>
          </w:tcPr>
          <w:p w14:paraId="5512F03F" w14:textId="546616D3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0F3A2C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Tytuł</w:t>
            </w:r>
          </w:p>
        </w:tc>
        <w:tc>
          <w:tcPr>
            <w:tcW w:w="2832" w:type="dxa"/>
            <w:vMerge w:val="restart"/>
            <w:vAlign w:val="center"/>
          </w:tcPr>
          <w:p w14:paraId="5297909B" w14:textId="3FDD5952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0F3A2C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Imię i nazwisko</w:t>
            </w:r>
          </w:p>
        </w:tc>
        <w:tc>
          <w:tcPr>
            <w:tcW w:w="853" w:type="dxa"/>
            <w:vMerge w:val="restart"/>
            <w:vAlign w:val="center"/>
          </w:tcPr>
          <w:p w14:paraId="1B935D7B" w14:textId="5B0012D8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proofErr w:type="gramStart"/>
            <w:r w:rsidRPr="000F3A2C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R.FIDE</w:t>
            </w:r>
            <w:proofErr w:type="gramEnd"/>
          </w:p>
        </w:tc>
        <w:tc>
          <w:tcPr>
            <w:tcW w:w="918" w:type="dxa"/>
            <w:vMerge w:val="restart"/>
            <w:vAlign w:val="center"/>
          </w:tcPr>
          <w:p w14:paraId="7F7602FC" w14:textId="0E0043CB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0F3A2C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Ranking</w:t>
            </w:r>
          </w:p>
        </w:tc>
        <w:tc>
          <w:tcPr>
            <w:tcW w:w="3612" w:type="dxa"/>
            <w:gridSpan w:val="3"/>
            <w:vAlign w:val="center"/>
          </w:tcPr>
          <w:p w14:paraId="4AC97BF5" w14:textId="3B6C687A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0F3A2C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Punktacja</w:t>
            </w:r>
          </w:p>
        </w:tc>
      </w:tr>
      <w:tr w:rsidR="000F3A2C" w14:paraId="4242FD1D" w14:textId="77777777" w:rsidTr="000F3A2C">
        <w:trPr>
          <w:trHeight w:val="216"/>
        </w:trPr>
        <w:tc>
          <w:tcPr>
            <w:tcW w:w="704" w:type="dxa"/>
            <w:vMerge/>
          </w:tcPr>
          <w:p w14:paraId="7BCF0C98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  <w:vMerge/>
          </w:tcPr>
          <w:p w14:paraId="5123279E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32" w:type="dxa"/>
            <w:vMerge/>
          </w:tcPr>
          <w:p w14:paraId="4CB3B0BD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3" w:type="dxa"/>
            <w:vMerge/>
          </w:tcPr>
          <w:p w14:paraId="2490226C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18" w:type="dxa"/>
            <w:vMerge/>
          </w:tcPr>
          <w:p w14:paraId="488541F4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04" w:type="dxa"/>
            <w:vMerge w:val="restart"/>
            <w:vAlign w:val="center"/>
          </w:tcPr>
          <w:p w14:paraId="3B401ABD" w14:textId="1E0409BA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0F3A2C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Pkt.</w:t>
            </w:r>
          </w:p>
        </w:tc>
        <w:tc>
          <w:tcPr>
            <w:tcW w:w="2408" w:type="dxa"/>
            <w:gridSpan w:val="2"/>
            <w:vAlign w:val="center"/>
          </w:tcPr>
          <w:p w14:paraId="51158959" w14:textId="33FEE4A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0F3A2C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Liczba</w:t>
            </w:r>
          </w:p>
        </w:tc>
      </w:tr>
      <w:tr w:rsidR="000F3A2C" w14:paraId="5FEC8CCB" w14:textId="77777777" w:rsidTr="000F3A2C">
        <w:trPr>
          <w:trHeight w:val="216"/>
        </w:trPr>
        <w:tc>
          <w:tcPr>
            <w:tcW w:w="704" w:type="dxa"/>
            <w:vMerge/>
          </w:tcPr>
          <w:p w14:paraId="1EF51CF3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  <w:vMerge/>
          </w:tcPr>
          <w:p w14:paraId="3C6460D5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32" w:type="dxa"/>
            <w:vMerge/>
          </w:tcPr>
          <w:p w14:paraId="71E39AF3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3" w:type="dxa"/>
            <w:vMerge/>
          </w:tcPr>
          <w:p w14:paraId="43BC58BC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18" w:type="dxa"/>
            <w:vMerge/>
          </w:tcPr>
          <w:p w14:paraId="2BA4F2E6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04" w:type="dxa"/>
            <w:vMerge/>
            <w:vAlign w:val="center"/>
          </w:tcPr>
          <w:p w14:paraId="720729C8" w14:textId="77777777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04" w:type="dxa"/>
            <w:vAlign w:val="center"/>
          </w:tcPr>
          <w:p w14:paraId="17DAE1C2" w14:textId="082C8939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0F3A2C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czas</w:t>
            </w:r>
          </w:p>
        </w:tc>
        <w:tc>
          <w:tcPr>
            <w:tcW w:w="1204" w:type="dxa"/>
            <w:vAlign w:val="center"/>
          </w:tcPr>
          <w:p w14:paraId="43138BF2" w14:textId="29498934" w:rsidR="000F3A2C" w:rsidRPr="000F3A2C" w:rsidRDefault="000F3A2C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proofErr w:type="spellStart"/>
            <w:proofErr w:type="gramStart"/>
            <w:r w:rsidRPr="000F3A2C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max.czas</w:t>
            </w:r>
            <w:proofErr w:type="spellEnd"/>
            <w:proofErr w:type="gramEnd"/>
          </w:p>
        </w:tc>
      </w:tr>
      <w:tr w:rsidR="00AC7E1F" w14:paraId="424C7943" w14:textId="77777777" w:rsidTr="000F3A2C">
        <w:tc>
          <w:tcPr>
            <w:tcW w:w="704" w:type="dxa"/>
          </w:tcPr>
          <w:p w14:paraId="12644C1B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09" w:type="dxa"/>
          </w:tcPr>
          <w:p w14:paraId="2CC85092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2" w:type="dxa"/>
          </w:tcPr>
          <w:p w14:paraId="1BC7C3B0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3" w:type="dxa"/>
          </w:tcPr>
          <w:p w14:paraId="59AAF7D3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18" w:type="dxa"/>
          </w:tcPr>
          <w:p w14:paraId="0EF23F09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7E68E687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1960B3F8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2DE4EC5D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</w:tr>
      <w:tr w:rsidR="00AC7E1F" w14:paraId="0349781A" w14:textId="77777777" w:rsidTr="000F3A2C">
        <w:tc>
          <w:tcPr>
            <w:tcW w:w="704" w:type="dxa"/>
          </w:tcPr>
          <w:p w14:paraId="0AD4D224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09" w:type="dxa"/>
          </w:tcPr>
          <w:p w14:paraId="218E578B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2" w:type="dxa"/>
          </w:tcPr>
          <w:p w14:paraId="6CC12644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3" w:type="dxa"/>
          </w:tcPr>
          <w:p w14:paraId="48E5F670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18" w:type="dxa"/>
          </w:tcPr>
          <w:p w14:paraId="392C0AB8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69A3FB20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52E5E300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584251D0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</w:tr>
      <w:tr w:rsidR="00AC7E1F" w14:paraId="3C4B369D" w14:textId="77777777" w:rsidTr="000F3A2C">
        <w:tc>
          <w:tcPr>
            <w:tcW w:w="704" w:type="dxa"/>
          </w:tcPr>
          <w:p w14:paraId="34912143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09" w:type="dxa"/>
          </w:tcPr>
          <w:p w14:paraId="3EB5DA70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2" w:type="dxa"/>
          </w:tcPr>
          <w:p w14:paraId="6189D606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3" w:type="dxa"/>
          </w:tcPr>
          <w:p w14:paraId="7FE48E20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18" w:type="dxa"/>
          </w:tcPr>
          <w:p w14:paraId="7E2D5BAE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2D231E5E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3750D53D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33115DE0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</w:tr>
      <w:tr w:rsidR="00AC7E1F" w14:paraId="5AD05106" w14:textId="77777777" w:rsidTr="000F3A2C">
        <w:tc>
          <w:tcPr>
            <w:tcW w:w="704" w:type="dxa"/>
          </w:tcPr>
          <w:p w14:paraId="2C7AEF84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09" w:type="dxa"/>
          </w:tcPr>
          <w:p w14:paraId="03436390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2" w:type="dxa"/>
          </w:tcPr>
          <w:p w14:paraId="4B4F3F2A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3" w:type="dxa"/>
          </w:tcPr>
          <w:p w14:paraId="3A36FC69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18" w:type="dxa"/>
          </w:tcPr>
          <w:p w14:paraId="6A7E23EE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04354EDC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0C1F08E5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1DA4EACC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</w:tr>
      <w:tr w:rsidR="00AC7E1F" w14:paraId="0713D431" w14:textId="77777777" w:rsidTr="000F3A2C">
        <w:tc>
          <w:tcPr>
            <w:tcW w:w="704" w:type="dxa"/>
          </w:tcPr>
          <w:p w14:paraId="04C146DF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09" w:type="dxa"/>
          </w:tcPr>
          <w:p w14:paraId="05C89DE0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2" w:type="dxa"/>
          </w:tcPr>
          <w:p w14:paraId="7C5D4B13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3" w:type="dxa"/>
          </w:tcPr>
          <w:p w14:paraId="22161AA8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18" w:type="dxa"/>
          </w:tcPr>
          <w:p w14:paraId="45095129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117B593B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441ADCEA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5599C47D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</w:tr>
      <w:tr w:rsidR="00AC7E1F" w14:paraId="2B603656" w14:textId="77777777" w:rsidTr="000F3A2C">
        <w:tc>
          <w:tcPr>
            <w:tcW w:w="704" w:type="dxa"/>
          </w:tcPr>
          <w:p w14:paraId="1EC01B0B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09" w:type="dxa"/>
          </w:tcPr>
          <w:p w14:paraId="4ADA3429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2" w:type="dxa"/>
          </w:tcPr>
          <w:p w14:paraId="300FE775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3" w:type="dxa"/>
          </w:tcPr>
          <w:p w14:paraId="6D2F2FD2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18" w:type="dxa"/>
          </w:tcPr>
          <w:p w14:paraId="464A6D98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305B460C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389B0E6E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2F856429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</w:tr>
      <w:tr w:rsidR="00AC7E1F" w14:paraId="6DF2A24A" w14:textId="77777777" w:rsidTr="000F3A2C">
        <w:tc>
          <w:tcPr>
            <w:tcW w:w="704" w:type="dxa"/>
          </w:tcPr>
          <w:p w14:paraId="251158FC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09" w:type="dxa"/>
          </w:tcPr>
          <w:p w14:paraId="258F89EC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2" w:type="dxa"/>
          </w:tcPr>
          <w:p w14:paraId="0EAAFC6D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3" w:type="dxa"/>
          </w:tcPr>
          <w:p w14:paraId="50A2A555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18" w:type="dxa"/>
          </w:tcPr>
          <w:p w14:paraId="0AAD8F84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3F676211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7C29F8F8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04" w:type="dxa"/>
          </w:tcPr>
          <w:p w14:paraId="71413747" w14:textId="77777777" w:rsidR="00AC7E1F" w:rsidRDefault="00AC7E1F" w:rsidP="00C1551A">
            <w:pPr>
              <w:rPr>
                <w:rStyle w:val="Pogrubienie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</w:pPr>
          </w:p>
        </w:tc>
      </w:tr>
    </w:tbl>
    <w:p w14:paraId="6FE8AC76" w14:textId="77777777" w:rsidR="00AC7E1F" w:rsidRDefault="00AC7E1F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</w:p>
    <w:p w14:paraId="25D2440E" w14:textId="77777777" w:rsidR="00AC7E1F" w:rsidRDefault="00AC7E1F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</w:p>
    <w:p w14:paraId="3771EFBC" w14:textId="77777777" w:rsidR="000F3A2C" w:rsidRDefault="000F3A2C" w:rsidP="000F3A2C">
      <w:pPr>
        <w:pStyle w:val="Bezodstpw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  <w:r w:rsidRPr="000F3A2C"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Biorąc udział w turnieju szachowym uczestnik wyraża zgodę na:</w:t>
      </w:r>
    </w:p>
    <w:p w14:paraId="56EA5F8B" w14:textId="77777777" w:rsidR="008F6628" w:rsidRPr="000F3A2C" w:rsidRDefault="008F6628" w:rsidP="000F3A2C">
      <w:pPr>
        <w:pStyle w:val="Bezodstpw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</w:p>
    <w:p w14:paraId="2906BF96" w14:textId="287F37D4" w:rsidR="000F3A2C" w:rsidRPr="000F3A2C" w:rsidRDefault="000F3A2C" w:rsidP="000F3A2C">
      <w:pPr>
        <w:pStyle w:val="Bezodstpw"/>
        <w:rPr>
          <w:rFonts w:ascii="Times New Roman" w:hAnsi="Times New Roman" w:cs="Times New Roman"/>
          <w:sz w:val="28"/>
          <w:szCs w:val="28"/>
          <w:lang w:eastAsia="pl-PL"/>
        </w:rPr>
      </w:pPr>
      <w:r w:rsidRPr="000F3A2C">
        <w:rPr>
          <w:rFonts w:ascii="Times New Roman" w:hAnsi="Times New Roman" w:cs="Times New Roman"/>
          <w:sz w:val="28"/>
          <w:szCs w:val="28"/>
          <w:lang w:eastAsia="pl-PL"/>
        </w:rPr>
        <w:t>- utrwalanie swojego wizerunku przez organizatorów,</w:t>
      </w:r>
    </w:p>
    <w:p w14:paraId="02F0B17E" w14:textId="2FA3D914" w:rsidR="000F3A2C" w:rsidRPr="000F3A2C" w:rsidRDefault="000F3A2C" w:rsidP="000F3A2C">
      <w:pPr>
        <w:pStyle w:val="Bezodstpw"/>
        <w:rPr>
          <w:rFonts w:ascii="Times New Roman" w:hAnsi="Times New Roman" w:cs="Times New Roman"/>
          <w:sz w:val="28"/>
          <w:szCs w:val="28"/>
          <w:lang w:eastAsia="pl-PL"/>
        </w:rPr>
      </w:pPr>
      <w:r w:rsidRPr="000F3A2C">
        <w:rPr>
          <w:rFonts w:ascii="Times New Roman" w:hAnsi="Times New Roman" w:cs="Times New Roman"/>
          <w:sz w:val="28"/>
          <w:szCs w:val="28"/>
          <w:lang w:eastAsia="pl-PL"/>
        </w:rPr>
        <w:t>- korzystanie przez organizatorów z wizerunku utrwalonego w związku z realizacją turnieju oraz przenosi na organizatorów w zakresie nieograniczonym czasowo i terytorialnie wszelkie prawa do korzystania i rozporządzania wizerunkiem uczestnika i jego nagraniami (fotograficznymi, audiowizualnymi, dźwiękowymi) zarejestrowanymi w związku z turniejem,</w:t>
      </w:r>
    </w:p>
    <w:p w14:paraId="66D5D3A3" w14:textId="51916A67" w:rsidR="000F3A2C" w:rsidRPr="000F3A2C" w:rsidRDefault="000F3A2C" w:rsidP="000F3A2C">
      <w:pPr>
        <w:pStyle w:val="Bezodstpw"/>
        <w:rPr>
          <w:rFonts w:ascii="Times New Roman" w:hAnsi="Times New Roman" w:cs="Times New Roman"/>
          <w:sz w:val="28"/>
          <w:szCs w:val="28"/>
          <w:lang w:eastAsia="pl-PL"/>
        </w:rPr>
      </w:pPr>
      <w:r w:rsidRPr="000F3A2C">
        <w:rPr>
          <w:rFonts w:ascii="Times New Roman" w:hAnsi="Times New Roman" w:cs="Times New Roman"/>
          <w:sz w:val="28"/>
          <w:szCs w:val="28"/>
          <w:lang w:eastAsia="pl-PL"/>
        </w:rPr>
        <w:t>- </w:t>
      </w:r>
      <w:r w:rsidRPr="000F3A2C">
        <w:rPr>
          <w:rFonts w:ascii="Times New Roman" w:hAnsi="Times New Roman" w:cs="Times New Roman"/>
          <w:color w:val="222222"/>
          <w:sz w:val="28"/>
          <w:szCs w:val="28"/>
          <w:lang w:eastAsia="pl-PL"/>
        </w:rPr>
        <w:t>przetwarzanie przez organizatorów jego danych osobowych zawartych w zgłoszeniu do udziału w turnieju, potrzebnych dla organizacji tego turnieju.</w:t>
      </w:r>
      <w:r w:rsidRPr="000F3A2C">
        <w:rPr>
          <w:rFonts w:ascii="Times New Roman" w:hAnsi="Times New Roman" w:cs="Times New Roman"/>
          <w:color w:val="222222"/>
          <w:sz w:val="28"/>
          <w:szCs w:val="28"/>
          <w:lang w:eastAsia="pl-PL"/>
        </w:rPr>
        <w:br/>
        <w:t xml:space="preserve">Dane osobowe przechowywane będą u organizatorów turnieju </w:t>
      </w:r>
      <w:r w:rsidR="00DC2297" w:rsidRPr="000F3A2C">
        <w:rPr>
          <w:rFonts w:ascii="Times New Roman" w:hAnsi="Times New Roman" w:cs="Times New Roman"/>
          <w:color w:val="222222"/>
          <w:sz w:val="28"/>
          <w:szCs w:val="28"/>
          <w:lang w:eastAsia="pl-PL"/>
        </w:rPr>
        <w:t>szachowego.</w:t>
      </w:r>
    </w:p>
    <w:p w14:paraId="3424FC25" w14:textId="769FBF55" w:rsidR="000F3A2C" w:rsidRDefault="000F3A2C" w:rsidP="000F3A2C">
      <w:pPr>
        <w:pStyle w:val="Bezodstpw"/>
        <w:rPr>
          <w:rFonts w:ascii="Times New Roman" w:hAnsi="Times New Roman" w:cs="Times New Roman"/>
          <w:sz w:val="28"/>
          <w:szCs w:val="28"/>
          <w:lang w:eastAsia="pl-PL"/>
        </w:rPr>
      </w:pPr>
      <w:r w:rsidRPr="000F3A2C">
        <w:rPr>
          <w:rFonts w:ascii="Times New Roman" w:hAnsi="Times New Roman" w:cs="Times New Roman"/>
          <w:sz w:val="28"/>
          <w:szCs w:val="28"/>
          <w:lang w:eastAsia="pl-PL"/>
        </w:rPr>
        <w:t>Organizator nie ponosi odpowiedzialności za zagubione przedmioty zawodników,</w:t>
      </w:r>
      <w:r w:rsidR="008F6628">
        <w:rPr>
          <w:rFonts w:ascii="Times New Roman" w:hAnsi="Times New Roman" w:cs="Times New Roman"/>
          <w:sz w:val="28"/>
          <w:szCs w:val="28"/>
          <w:lang w:eastAsia="pl-PL"/>
        </w:rPr>
        <w:t xml:space="preserve"> </w:t>
      </w:r>
      <w:r w:rsidRPr="000F3A2C">
        <w:rPr>
          <w:rFonts w:ascii="Times New Roman" w:hAnsi="Times New Roman" w:cs="Times New Roman"/>
          <w:sz w:val="28"/>
          <w:szCs w:val="28"/>
          <w:lang w:eastAsia="pl-PL"/>
        </w:rPr>
        <w:t>zawodnicy są ubezpieczeni we własnym zakresie,</w:t>
      </w:r>
      <w:r w:rsidR="008F6628">
        <w:rPr>
          <w:rFonts w:ascii="Times New Roman" w:hAnsi="Times New Roman" w:cs="Times New Roman"/>
          <w:sz w:val="28"/>
          <w:szCs w:val="28"/>
          <w:lang w:eastAsia="pl-PL"/>
        </w:rPr>
        <w:t xml:space="preserve"> </w:t>
      </w:r>
      <w:r w:rsidRPr="000F3A2C">
        <w:rPr>
          <w:rFonts w:ascii="Times New Roman" w:hAnsi="Times New Roman" w:cs="Times New Roman"/>
          <w:sz w:val="28"/>
          <w:szCs w:val="28"/>
          <w:lang w:eastAsia="pl-PL"/>
        </w:rPr>
        <w:t>organizator zastrzega sobie prawo do niedopuszczania niektórych zawodników do rozgrywek szachowych oraz zmiany regulaminu.</w:t>
      </w:r>
    </w:p>
    <w:p w14:paraId="2106173D" w14:textId="77777777" w:rsidR="008F6628" w:rsidRPr="000F3A2C" w:rsidRDefault="008F6628" w:rsidP="000F3A2C">
      <w:pPr>
        <w:pStyle w:val="Bezodstpw"/>
        <w:rPr>
          <w:rFonts w:ascii="Times New Roman" w:hAnsi="Times New Roman" w:cs="Times New Roman"/>
          <w:sz w:val="28"/>
          <w:szCs w:val="28"/>
          <w:lang w:eastAsia="pl-PL"/>
        </w:rPr>
      </w:pPr>
    </w:p>
    <w:p w14:paraId="416AF892" w14:textId="5B23C926" w:rsidR="007E25BC" w:rsidRDefault="000F3A2C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  <w:r w:rsidRPr="000F3A2C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Serdecznie zapraszamy</w:t>
      </w:r>
      <w:r w:rsidR="008F6628"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!</w:t>
      </w:r>
    </w:p>
    <w:p w14:paraId="1C489A97" w14:textId="77777777" w:rsidR="007E25BC" w:rsidRDefault="007E25BC" w:rsidP="00C1551A">
      <w:pPr>
        <w:rPr>
          <w:rStyle w:val="Pogrubienie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</w:pPr>
    </w:p>
    <w:p w14:paraId="26F0DD40" w14:textId="77777777" w:rsidR="00C1551A" w:rsidRPr="00C1551A" w:rsidRDefault="00C1551A">
      <w:pPr>
        <w:rPr>
          <w:rFonts w:ascii="Times New Roman" w:hAnsi="Times New Roman" w:cs="Times New Roman"/>
          <w:sz w:val="28"/>
          <w:szCs w:val="28"/>
        </w:rPr>
      </w:pPr>
    </w:p>
    <w:sectPr w:rsidR="00C1551A" w:rsidRPr="00C1551A" w:rsidSect="008906CF">
      <w:pgSz w:w="11906" w:h="16838"/>
      <w:pgMar w:top="567" w:right="851" w:bottom="851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51A"/>
    <w:rsid w:val="00006D39"/>
    <w:rsid w:val="0002445B"/>
    <w:rsid w:val="00084DCB"/>
    <w:rsid w:val="00096C96"/>
    <w:rsid w:val="000F3A2C"/>
    <w:rsid w:val="00211841"/>
    <w:rsid w:val="002E26C3"/>
    <w:rsid w:val="00406837"/>
    <w:rsid w:val="00491195"/>
    <w:rsid w:val="00501AF2"/>
    <w:rsid w:val="005558ED"/>
    <w:rsid w:val="005A6484"/>
    <w:rsid w:val="006504FB"/>
    <w:rsid w:val="0074640E"/>
    <w:rsid w:val="00747AE2"/>
    <w:rsid w:val="007E25BC"/>
    <w:rsid w:val="008906CF"/>
    <w:rsid w:val="008A4820"/>
    <w:rsid w:val="008D250D"/>
    <w:rsid w:val="008F6628"/>
    <w:rsid w:val="008F7020"/>
    <w:rsid w:val="009175FE"/>
    <w:rsid w:val="00AC7E1F"/>
    <w:rsid w:val="00AE63F6"/>
    <w:rsid w:val="00C0720B"/>
    <w:rsid w:val="00C1551A"/>
    <w:rsid w:val="00D735F6"/>
    <w:rsid w:val="00DC2297"/>
    <w:rsid w:val="00E81843"/>
    <w:rsid w:val="00ED5B5E"/>
    <w:rsid w:val="00EF0759"/>
    <w:rsid w:val="00F7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C42B4"/>
  <w15:chartTrackingRefBased/>
  <w15:docId w15:val="{3DD09BBE-349D-4B9D-B4EC-12E1C660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C1551A"/>
    <w:rPr>
      <w:b/>
      <w:bCs/>
    </w:rPr>
  </w:style>
  <w:style w:type="table" w:styleId="Tabela-Siatka">
    <w:name w:val="Table Grid"/>
    <w:basedOn w:val="Standardowy"/>
    <w:uiPriority w:val="39"/>
    <w:rsid w:val="00AC7E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0F3A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511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Bałda</dc:creator>
  <cp:keywords/>
  <dc:description/>
  <cp:lastModifiedBy>Paulina</cp:lastModifiedBy>
  <cp:revision>15</cp:revision>
  <dcterms:created xsi:type="dcterms:W3CDTF">2023-10-26T15:21:00Z</dcterms:created>
  <dcterms:modified xsi:type="dcterms:W3CDTF">2025-11-25T13:56:00Z</dcterms:modified>
</cp:coreProperties>
</file>